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9E27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lang w:bidi="ar"/>
        </w:rPr>
      </w:pP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>بسمه تعالی</w:t>
      </w:r>
    </w:p>
    <w:p w14:paraId="635C03ED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rtl/>
          <w:lang w:bidi="ar"/>
        </w:rPr>
      </w:pPr>
    </w:p>
    <w:p w14:paraId="5C0F790E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rtl/>
          <w:lang w:eastAsia="zh-CN" w:bidi="ar"/>
        </w:rPr>
      </w:pP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بولتن اختصاصی حوزه کشاورزی قزاقستان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شماره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rtl/>
          <w:lang w:eastAsia="zh-CN" w:bidi="fa-IR"/>
        </w:rPr>
        <w:t>–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fa-IR"/>
        </w:rPr>
        <w:t xml:space="preserve">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 xml:space="preserve">1: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بهمن ماه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>1404)</w:t>
      </w:r>
    </w:p>
    <w:p w14:paraId="58A405BF" w14:textId="77777777" w:rsidR="0092039C" w:rsidRDefault="0092039C" w:rsidP="0092039C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lang w:eastAsia="zh-CN"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039C" w14:paraId="2A7DBC2E" w14:textId="77777777" w:rsidTr="0092039C">
        <w:tc>
          <w:tcPr>
            <w:tcW w:w="9576" w:type="dxa"/>
          </w:tcPr>
          <w:p w14:paraId="277D4D4D" w14:textId="77777777" w:rsidR="0092039C" w:rsidRDefault="0092039C" w:rsidP="0092039C">
            <w:pPr>
              <w:bidi/>
              <w:spacing w:after="0" w:line="254" w:lineRule="auto"/>
              <w:rPr>
                <w:rFonts w:ascii="B Nazanin" w:eastAsia="Times New Roman" w:hAnsi="B Nazanin"/>
                <w:b/>
                <w:bCs/>
                <w:color w:val="000000"/>
                <w:kern w:val="36"/>
                <w:rtl/>
                <w:lang w:bidi="ar"/>
              </w:rPr>
            </w:pPr>
            <w:r>
              <w:rPr>
                <w:rFonts w:ascii="B Nazanin" w:eastAsia="Times New Roman" w:hAnsi="B Nazanin" w:hint="cs"/>
                <w:b/>
                <w:bCs/>
                <w:color w:val="000000"/>
                <w:kern w:val="36"/>
                <w:rtl/>
              </w:rPr>
              <w:t xml:space="preserve">خلاصه مدیریتی </w:t>
            </w:r>
            <w:r>
              <w:rPr>
                <w:rFonts w:ascii="B Nazanin" w:eastAsia="Times New Roman" w:hAnsi="B Nazanin" w:hint="cs"/>
                <w:b/>
                <w:bCs/>
                <w:color w:val="000000"/>
                <w:kern w:val="36"/>
                <w:rtl/>
                <w:lang w:bidi="ar"/>
              </w:rPr>
              <w:t>:</w:t>
            </w:r>
          </w:p>
          <w:p w14:paraId="0D0B3F71" w14:textId="77777777" w:rsidR="0092039C" w:rsidRDefault="0092039C" w:rsidP="0092039C">
            <w:pPr>
              <w:shd w:val="clear" w:color="auto" w:fill="FFFFFF"/>
              <w:bidi/>
              <w:spacing w:after="0" w:line="240" w:lineRule="auto"/>
              <w:jc w:val="both"/>
              <w:rPr>
                <w:rFonts w:asciiTheme="minorHAnsi" w:eastAsia="Times New Roman" w:hAnsiTheme="minorHAnsi"/>
                <w:color w:val="202122"/>
                <w:shd w:val="clear" w:color="auto" w:fill="FFFFFF"/>
                <w:rtl/>
              </w:rPr>
            </w:pP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کشاورزی در قزاقستان همچنان بخشی مهم از اقتصاد قزاقستان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سهم کشاورزی در تولید ناخالص داخلی کمتر از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10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این رقم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6.7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ثبت شده است و تنها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20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از نیروی کار را به خود اختصاص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دهد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در عین حال، بیش از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70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از 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آن به محصولات کشاورزی و دامپروری اختصاص دارد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قزاقستان بالاترین سرانه مساحت 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زراعی را در جهان دارد و پس از آن استرالیا و کانادا قرار دارند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در مقایسه با آمریکای شمالی، درصد نسبتاً کمی از زمین برای محصولات کشاورزی استفاده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شود و این درصد در شمال کشور بیشتر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. 70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از 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کشاورزی مراتع دائمی هستند</w:t>
            </w:r>
            <w:r>
              <w:rPr>
                <w:rFonts w:eastAsia="Times New Roman"/>
                <w:color w:val="202122"/>
                <w:shd w:val="clear" w:color="auto" w:fill="FFFFFF"/>
                <w:lang w:eastAsia="zh-CN" w:bidi="ar"/>
              </w:rPr>
              <w:t>.</w:t>
            </w:r>
          </w:p>
          <w:p w14:paraId="038D9BEF" w14:textId="77777777" w:rsidR="0092039C" w:rsidRDefault="0092039C" w:rsidP="0092039C">
            <w:pPr>
              <w:shd w:val="clear" w:color="auto" w:fill="FFFFFF"/>
              <w:bidi/>
              <w:spacing w:after="0" w:line="240" w:lineRule="auto"/>
              <w:jc w:val="both"/>
              <w:rPr>
                <w:rFonts w:eastAsia="Times New Roman"/>
                <w:color w:val="202122"/>
                <w:shd w:val="clear" w:color="auto" w:fill="FFFFFF"/>
              </w:rPr>
            </w:pP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بزرگترین محصول قزاقستان گندم است که صادر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کند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این کشور ششمین تولیدکننده بزرگ گندم در جهان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محصولات فرعی شامل جو، پنبه، چغندر قند، آفتابگردان، کتان و برنج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کشاورزی در قزاقستان در طول کمپین سرزمین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بکر در دوران شوروی از مواد مغذی خود تهی شدند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این امر تا به امروز بر تولید تأثیر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گذارد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بر اساس آمار وزارت کشاورزی در سال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2025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تولید غلات به یک رکود تازه ای دست یافت و به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27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میلیون تن رسید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.</w:t>
            </w:r>
          </w:p>
          <w:p w14:paraId="6AA3D70B" w14:textId="77777777" w:rsidR="0092039C" w:rsidRDefault="0092039C" w:rsidP="0092039C">
            <w:pPr>
              <w:shd w:val="clear" w:color="auto" w:fill="FFFFFF"/>
              <w:bidi/>
              <w:spacing w:after="0" w:line="240" w:lineRule="auto"/>
              <w:jc w:val="both"/>
              <w:rPr>
                <w:rFonts w:ascii="B Nazanin" w:eastAsia="Times New Roman" w:hAnsi="B Nazanin"/>
                <w:b/>
                <w:bCs/>
                <w:color w:val="000000"/>
                <w:kern w:val="36"/>
                <w:rtl/>
                <w:lang w:bidi="ar"/>
              </w:rPr>
            </w:pP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حیواناتی که در قزاقستان پرورش داده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شوند شامل گاو، مرغ، گوسفند، خوک، اسب و بز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(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به ترتیب نزولی تعداد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)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هستند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تولید گوشت بر حسب تن در گاو، خوک، گوشت گوسفند، مرغ و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"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سایر گوشت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"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بیشترین میزان را داشته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پشم، شیر گاو و تخم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مرغ از دیگر محصولات عمده دامی این کشور هستند</w:t>
            </w:r>
            <w:r>
              <w:rPr>
                <w:rFonts w:eastAsia="Times New Roman"/>
                <w:color w:val="202122"/>
                <w:shd w:val="clear" w:color="auto" w:fill="FFFFFF"/>
                <w:lang w:eastAsia="zh-CN" w:bidi="ar"/>
              </w:rPr>
              <w:t>.</w:t>
            </w:r>
          </w:p>
        </w:tc>
      </w:tr>
    </w:tbl>
    <w:p w14:paraId="34A8FBDD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rtl/>
          <w:lang w:bidi="ar"/>
        </w:rPr>
      </w:pPr>
    </w:p>
    <w:p w14:paraId="51D32E3E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b/>
          <w:bCs/>
          <w:kern w:val="36"/>
          <w:rtl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ذخایر دانه</w:t>
      </w:r>
      <w:r>
        <w:rPr>
          <w:rFonts w:ascii="B Nazanin" w:eastAsia="Times New Roman" w:hAnsi="B Nazanin" w:hint="cs"/>
          <w:b/>
          <w:bCs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های روغنی در قزاقستان فراتر از 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میلیون تن </w:t>
      </w:r>
    </w:p>
    <w:p w14:paraId="2DA1DC03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طبق گزارش دفتر آمار ملی، تا اول ژانویه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kern w:val="36"/>
          <w:rtl/>
          <w:lang w:eastAsia="zh-CN"/>
        </w:rPr>
        <w:t>، ذخایر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قزاقستان در مجموع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۰۱۹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بوده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شامل 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۷۹۲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ذخایر غذایی،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بذر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۱۳۴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ذخایر خوراک دام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3582309D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از کل حجم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روغنی، اشخاص حقوقی که در کشت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فعالیت دارند، تا تاریخ گزارش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۸۲۹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تولیدکنندگان روغن و چربی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۴۶۸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آسانسورها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۴۵۸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تن، عمده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فروشان غلات،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 و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۱۴۳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تن، عمده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فروشان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تولیدکنندگان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کارآفرینان و مزارع انفرادی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۹۷۵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و سایر اشخاص حقوقی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 در اختیار داشتند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دانه آفتابگردان موجود بود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برای مصارف خوراکی،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برای مصارف بذری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 برای مصارف خوراک دام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5E8FC27D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 xml:space="preserve">تا اول ژانویه، ذخایر دانه گلرنگ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۱۳۷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خوراکی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بذری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دانه کتان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۲۱۹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4C250BE1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ذخایر کلزا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۴۵۴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خوراکی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۴۴۹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بذری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۷۶۷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سویا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بود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444581BE" w14:textId="77777777" w:rsidR="005D3B03" w:rsidRDefault="005D3B03" w:rsidP="005D3B03">
      <w:pPr>
        <w:bidi/>
        <w:spacing w:after="0" w:line="240" w:lineRule="auto"/>
        <w:jc w:val="both"/>
        <w:rPr>
          <w:rFonts w:ascii="B Nazanin" w:eastAsia="Times New Roman" w:hAnsi="B Nazanin"/>
          <w:kern w:val="36"/>
          <w:lang w:bidi="ar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قزاقستان رکورد برداشت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را شکست و 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کشت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در قزاقستان 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هکتار رسید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آفتابگردان همچنان محصول غالب است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هکتار را 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اشغال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انتظار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رود طی سه سال آینده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یک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هکتار دیگر به این سطح افزوده شود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398F290B" w14:textId="77777777" w:rsidR="005D3B03" w:rsidRDefault="005D3B03" w:rsidP="005D3B03">
      <w:pPr>
        <w:spacing w:after="150" w:line="240" w:lineRule="auto"/>
        <w:rPr>
          <w:rFonts w:eastAsia="Times New Roman" w:cs="Calibri"/>
          <w:b/>
          <w:bCs/>
          <w:sz w:val="24"/>
          <w:szCs w:val="24"/>
          <w:rtl/>
          <w:lang w:bidi="ar"/>
        </w:rPr>
      </w:pPr>
    </w:p>
    <w:p w14:paraId="44266EBA" w14:textId="77777777" w:rsidR="005D3B03" w:rsidRDefault="005D3B03" w:rsidP="005D3B03">
      <w:pPr>
        <w:bidi/>
        <w:spacing w:after="0" w:line="240" w:lineRule="auto"/>
        <w:jc w:val="both"/>
        <w:rPr>
          <w:rFonts w:ascii="B Nazanin" w:eastAsia="Times New Roman" w:hAnsi="B Nazanin"/>
          <w:b/>
          <w:bCs/>
          <w:kern w:val="36"/>
          <w:rtl/>
          <w:lang w:bidi="ar"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گسترش حمایت دولت قزاقستان از بخش شیلات </w:t>
      </w:r>
    </w:p>
    <w:p w14:paraId="1172A659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  <w:rtl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قزاقستان مجموعه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ای از اقدامات حمایتی دولتی جدید را برای صنعت شیلات تدوین کرده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حمایت دولتی از نهادهای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سه حوزه کلیدی را پوشش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>بازپرداخت جزئی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گذاری، یارانه برای بهبود بهره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وری و کیفیت محصولات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و توسعه پرورش ماهی و همچنین یارانه برای خدمات آبرسانی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خبر توسط سرویس مطبوعاتی وزارت کشاورزی جمهوری قزاقستان گزارش شده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76645076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این وزارتخانه گزارش داد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یکی از نوآوری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کلیدی، به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روزرسانی قوانین یارانه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 بود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برای اولین بار، یک تعهد متقابل معرفی 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>دریافت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کنندگان یارانه موظفند حداقل پنج سال پس از دریافت حمایت دولتی، عملیات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خود را ادامه دهند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تصمیم با هدف تضمین تأثیر بلندمدت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بودجه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ای و جلوگیری از استفاده رسمی از اقدامات حمایتی اتخاذ شده است</w:t>
      </w:r>
      <w:r>
        <w:rPr>
          <w:rFonts w:ascii="Calibri" w:eastAsia="Times New Roman" w:hAnsi="Calibri"/>
          <w:kern w:val="36"/>
          <w:lang w:eastAsia="zh-CN" w:bidi="ar"/>
        </w:rPr>
        <w:t>.»</w:t>
      </w:r>
    </w:p>
    <w:p w14:paraId="016FBE8D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طبق مقررات فعلی، بازپرداخت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گذاری با نرخ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برای تعدادی از حوزه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اولویت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دار ارائه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موارد شامل ساخت و گسترش کارخانه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و تأسیسات تولید خوراک آبزیان با ظرفیت حداقل یک تن در ساعت، توسعه مزارع برکه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 با ظرفیت تولید حداقل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در سال و مزارع صنعتی با استفاده از استخرها و سیستم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چرخشی با ظرفیت مشابه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حمایت همچنین شامل توسعه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پروری در قفس در مخازن شیلات با ظرفیت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در سال، خرید تجهیزات و ماشین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آلات برای پرورش تجاری ماهی در دریاچه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 در مخازن با مساحت حداقل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هکتار، ایجاد و گسترش تأسیسات فرآوری ماهی با ظرفیت یک تن محصول در روز و همچنین مزارع تکثیر برای تولید تخم ماهی با ظرفیت تعیین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36EDC81E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علاوه بر این، طبق اعلام وزارت کشاورزی، در چارچوب گذرنامه شماره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«</w:t>
      </w:r>
      <w:r>
        <w:rPr>
          <w:rFonts w:ascii="B Nazanin" w:eastAsia="Times New Roman" w:hAnsi="B Nazanin" w:hint="cs"/>
          <w:kern w:val="36"/>
          <w:rtl/>
          <w:lang w:eastAsia="zh-CN"/>
        </w:rPr>
        <w:t>تأمین آب برای واحدهای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پروری که سالانه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واحد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پرورش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دهند و همچنین واحدهایی که توسعه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را تضمین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»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میزان غرامت افزایش یافته و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۵۰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انجام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رسد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5B22F6C6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این وزارتخانه توضیح داد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تغییرات قابل توجه، یارانه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مربوط به بهبود بهره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وری و کیفیت محصولات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را نیز تحت تأثیر قرار داده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سقف یارانه برای خرید خوراک، تخم ماهی و مولدین اصلاح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عین حال، الزامات نظارت بر استفاده هدفمند از بودجه تقویت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بازرسی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میدانی از مزارع، عکاسی و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>فیلمبرداری اجباری و ارائه اسناد دامپزشکی معرفی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برنامه بازپرداخت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30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خرید خوراک مورد استفاده در پرورش گونه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پروری،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50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خرید تخم ماهی، توسعه مطالعات بیولوژیکی، داروهای تخصصی و همچنین مولدین و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نگهداری آنها را فراهم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Calibri" w:eastAsia="Times New Roman" w:hAnsi="Calibri"/>
          <w:kern w:val="36"/>
          <w:lang w:eastAsia="zh-CN" w:bidi="ar"/>
        </w:rPr>
        <w:t>.»</w:t>
      </w:r>
    </w:p>
    <w:p w14:paraId="6761E0FF" w14:textId="77777777" w:rsidR="005D3B03" w:rsidRDefault="005D3B03" w:rsidP="005D3B03">
      <w:pPr>
        <w:bidi/>
        <w:spacing w:after="0" w:line="240" w:lineRule="auto"/>
        <w:jc w:val="both"/>
        <w:rPr>
          <w:rFonts w:ascii="B Nazanin" w:eastAsia="Times New Roman" w:hAnsi="B Nazanin"/>
          <w:kern w:val="36"/>
          <w:lang w:bidi="ar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علاوه بر این، یارانه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هایی برای خدمات آبرسانی معرفی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میزان حمایت دولتی بر اساس تمایز تعیین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شود و از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60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85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تعرفه به استثنای مالیات بر ارزش افزوده، صرف نظر از روش آبرسانی، متغیر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امر به ویژه برای مزارع واقع در مناطقی با محدودیت منابع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اهمیت دارد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31017306" w14:textId="77777777" w:rsidR="005D3B03" w:rsidRDefault="005D3B03" w:rsidP="005D3B03">
      <w:pPr>
        <w:spacing w:after="150" w:line="240" w:lineRule="auto"/>
        <w:rPr>
          <w:rFonts w:ascii="Helvetica" w:eastAsia="Times New Roman" w:hAnsi="Helvetica" w:cs="Helvetica"/>
          <w:b/>
          <w:bCs/>
          <w:sz w:val="24"/>
          <w:szCs w:val="24"/>
          <w:rtl/>
          <w:lang w:bidi="ar"/>
        </w:rPr>
      </w:pPr>
    </w:p>
    <w:p w14:paraId="1FA68599" w14:textId="77777777" w:rsidR="005D3B03" w:rsidRDefault="005D3B03" w:rsidP="005D3B03">
      <w:pPr>
        <w:bidi/>
        <w:spacing w:after="0" w:line="254" w:lineRule="auto"/>
        <w:rPr>
          <w:rFonts w:eastAsia="Times New Roman"/>
          <w:b/>
          <w:bCs/>
          <w:color w:val="000000"/>
          <w:kern w:val="36"/>
          <w:rtl/>
        </w:rPr>
      </w:pP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>حمایت دولت از تجارت کشاورزی با وام</w:t>
      </w:r>
      <w:r>
        <w:rPr>
          <w:rFonts w:ascii="B Nazanin" w:eastAsia="Times New Roman" w:hAnsi="B Nazanin" w:hint="cs"/>
          <w:b/>
          <w:bCs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>درصدی</w:t>
      </w:r>
    </w:p>
    <w:p w14:paraId="525FFEF2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Times New Roman" w:hAnsi="B Nazanin"/>
          <w:color w:val="000000"/>
          <w:kern w:val="36"/>
          <w:lang w:bidi="ar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وزارت کشاورزی جلسه شورای عمومی را برای بحث در مورد توسعه صنعت دام قزاقستان در سال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آینده برگزار کرد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موضوع اصلی، طرح جامع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۲۰۳۰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بود که هدف آن ایجاد انگیزه جدید در این صنعت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</w:p>
    <w:p w14:paraId="47C464E0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  <w:rtl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در این جلسه، آیداربک ساپاروف، وزیر کشاورزی، نمایندگان انجمن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ها، کارشناسان، دانشمندان و اعضای پارلمان حضور داشتند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این سند به درخواست رئیس جمهور و همانطور که شرکت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کنندگان تأکید کردند، با در نظر گرفتن پیشنهادات کشاورزان تهیه شده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545ED2D8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به گفته امانگالی بردالین، معاون وزیر کشاورزی، این طرح شامل مجموعه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ای از اقدامات عملی است نه فقط روی کاغذ، بلکه برای کار واقعی در عملیاتی خواهد شد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تمرکز اصلی، پول مقرون به صرفه برای کشاورزان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54CB90C5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وام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های بلندمدت با نرخ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۶</w:t>
      </w:r>
      <w:r>
        <w:rPr>
          <w:rFonts w:ascii="Arial" w:eastAsia="Times New Roman" w:hAnsi="Arial" w:cs="Arial"/>
          <w:color w:val="000000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برای خرید انواع دام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پرورشی</w:t>
      </w:r>
    </w:p>
    <w:p w14:paraId="207DA96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وام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۵</w:t>
      </w:r>
      <w:r>
        <w:rPr>
          <w:rFonts w:ascii="Arial" w:eastAsia="Times New Roman" w:hAnsi="Arial" w:cs="Arial"/>
          <w:color w:val="000000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برای تأمین سرمایه در گردش بدون محدودیت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سختگیرانه در مناطق</w:t>
      </w:r>
    </w:p>
    <w:p w14:paraId="0FD904C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چنین وجوهی می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تواند برای موارد زیر استفاده شود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1399F648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در موارد ضروری و ایجاد مشکلات </w:t>
      </w:r>
    </w:p>
    <w:p w14:paraId="1489D86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سوخت و روان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کننده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</w:t>
      </w:r>
    </w:p>
    <w:p w14:paraId="07400D17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داروهای دامپزشکی</w:t>
      </w:r>
    </w:p>
    <w:p w14:paraId="3F42CFC5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سایر هزینه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تولید</w:t>
      </w:r>
    </w:p>
    <w:p w14:paraId="01299D0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برای استفاده از مراتع بلااستفاده، یک محصول وام یکپارچه با نرخ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۶</w:t>
      </w:r>
      <w:r>
        <w:rPr>
          <w:rFonts w:ascii="Arial" w:eastAsia="Times New Roman" w:hAnsi="Arial" w:cs="Arial"/>
          <w:color w:val="000000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برای دامداری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سیار برنامه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ریزی شده است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همه برنامه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 با ضمانت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دولتی از طریق سیستم دامو، مشابه مکانیسم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مورد استفاده در تولید محصولات کشاورزی، پشتیبانی خواهند شد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347A9F17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پردازش عمیق، علوم دامپزشکی و دیجیتال</w:t>
      </w:r>
    </w:p>
    <w:p w14:paraId="5F360501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توسعه فرآوری عمیق مواد اولیه</w:t>
      </w:r>
    </w:p>
    <w:p w14:paraId="366ADFE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تقویت امنیت دامپزشکی</w:t>
      </w:r>
    </w:p>
    <w:p w14:paraId="3D1D601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نظارت دیجیتال بر حرکت و وضعیت حیوانات</w:t>
      </w:r>
    </w:p>
    <w:p w14:paraId="2AFD0A49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lastRenderedPageBreak/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نه تنها بیشتر تولید کنید، بلکه از طریق فرآوری و صادرات درآمد بیشتری نیز کسب کنید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48804C84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افراد در مرکز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مسکن، مزایا و آموزش</w:t>
      </w:r>
    </w:p>
    <w:p w14:paraId="7D042E0E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موارد زیر در دست بررسی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2467C194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کاهش سن بازنشستگی برای چوپانان و گله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داران</w:t>
      </w:r>
    </w:p>
    <w:p w14:paraId="3B7A1339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تعویق خدمت سربازی برای کارگران دام</w:t>
      </w:r>
    </w:p>
    <w:p w14:paraId="55403DFC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اولویت در تخصیص کمک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مالی برای آموزش فرزندان آنها</w:t>
      </w:r>
    </w:p>
    <w:p w14:paraId="1C96C2F1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اقداماتی برای حمایت از پرسنل و برنامه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مسکن احتمالی</w:t>
      </w:r>
    </w:p>
    <w:p w14:paraId="5EC15B96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اعضای شورای عمومی پیشنهاد دادند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3AE360A2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مشارکت فعال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تر مزارع کشاورزی در دامداری</w:t>
      </w:r>
    </w:p>
    <w:p w14:paraId="3FFF0A35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توسعه تولید علوفه مراتع</w:t>
      </w:r>
    </w:p>
    <w:p w14:paraId="3637678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تقویت حمایت از نژادهای قزاق سرسفید و آئولیکول</w:t>
      </w:r>
    </w:p>
    <w:p w14:paraId="068C4CF7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محافظت از بازار در برابر محصولات بی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کیفیت</w:t>
      </w:r>
    </w:p>
    <w:p w14:paraId="4F7150CF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بررسی یارانه ساخت مسکن برای دامداران</w:t>
      </w:r>
    </w:p>
    <w:p w14:paraId="4935EE10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عظمت ساگینبایف مدیر اتاق بازرگانی قزاقستان، خاطرنشان کرد که این سند جدا از واقعیت تهیه نشده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34FAC5FD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Times New Roman" w:hAnsi="B Nazanin"/>
          <w:color w:val="000000"/>
          <w:kern w:val="36"/>
          <w:lang w:bidi="ar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ما می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بینیم که پیشنهادات ما در نظر گرفته شده است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ما اطمینان داریم که طرح جامع به پایه و اساس توسعه پایدار و حمایت سیستماتیک از دامداری تبدیل خواهد شد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138A3D26" w14:textId="77777777" w:rsidR="005D3B03" w:rsidRDefault="005D3B03" w:rsidP="005D3B03">
      <w:pPr>
        <w:bidi/>
        <w:spacing w:after="0" w:line="254" w:lineRule="auto"/>
        <w:jc w:val="both"/>
        <w:rPr>
          <w:rFonts w:eastAsia="Times New Roman" w:cs="Calibri"/>
          <w:spacing w:val="-3"/>
          <w:kern w:val="36"/>
          <w:sz w:val="24"/>
          <w:szCs w:val="24"/>
          <w:rtl/>
          <w:lang w:bidi="ar"/>
        </w:rPr>
      </w:pPr>
    </w:p>
    <w:p w14:paraId="3958A42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توضیح وزارت کشاورزی بر محدودیت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های اعمال شده بر صادرات گوشت گاو </w:t>
      </w:r>
    </w:p>
    <w:p w14:paraId="189E8C1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وزارت کشاورزی در مورد اعمال محدودیت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جدید بر صادرات گوشت گاو توضیحاتی ارائه داده است این آژانس، قوانین توزیع سهمیه صادرات گوشت از قزاقستان به کشورهای ثالث و اتحادیه اقتصادی اوراسیا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31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دسامبر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لازم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الاجرا شد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این قانون تا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ژوئن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معتبر خواهد بود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کل سهمیه صادرات گوشت گاو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 تعیین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سهمیه برای گوشت گاو از یک کارخانه فرآوری گوشت با استفاده از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دامداری خود اختصاص داده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اندازه سهمیه برای هر نفر بسته به ظرفیت دامداری در حجم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زیر تعیین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:</w:t>
      </w:r>
    </w:p>
    <w:p w14:paraId="1570337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برای ظرفیت دامداری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5000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- 1000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0C73BE3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10000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- 2000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4F55173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15000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- 3000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0E68DE5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20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- 4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68269A6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50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- 10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2BFD4ED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رویکرد با هدف حمایت از تولیدکنندگان در چرخه کامل و افزایش شفافیت عملیات تجارت خارجی انجام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2FC71CA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>این وزارتخانه گزارش داد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اقدامات در درجه اول با منافع بازار داخلی و اهداف توسعه استراتژیک برای صنعت دامداری هدایت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هدف اصلی این محدودیت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موقت، تضمین امنیت غذایی، تحریک فرآوری پیشرفته محصولات و ایجاد آمار شفاف و قابلیت ردیابی منشأ گوشت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."</w:t>
      </w:r>
    </w:p>
    <w:p w14:paraId="04A3C8A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اقدامات به دلیل عملکرد شرکت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انفرادی و کشتارگاه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کوچک که عملاً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 را بدون پرواربندی یا توسعه تأسیسات تولیدی خود، دوباره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فروشند، انجام شد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ترتیب، فرصت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هایی را برای دلالی سوداگرانه ایجاد کرد و تعادل واقعی عرضه و تقاضا را مختل کرد که به عاملی در افزایش قیمت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داخلی تبدیل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1A55842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همین دلیل است که مکانیسم سهمیه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بندی با هدف حذف واسطه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صادراتی که در پرورش و پرواربندی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 دخیل نیستند، و حمایت از آن دسته از فعالان بازار که در تولید سرمایه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گذاری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کنند، فناوری را پیاده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سازی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 و شغل ایجاد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کنند، انجام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آژانس خاطرنشان کرد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توزیع محدودیت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کمی بین شرکت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کنندگان در تجارت خارجی، تعیین حجم سهمیه و مدت زمان آنها توسط سازمان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دولتی مرکزی در چارچوب صلاحیت آنها و با هماهنگی نهاد مجاز انجام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امر امکان واکنش انعطاف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پذیر به وضعیت فعلی بازار را فراهم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 و مصرف داخلی را در اولویت قرار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.»</w:t>
      </w:r>
    </w:p>
    <w:p w14:paraId="5DBBFC6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طور کلی، این دستور با هدف توسعه بلندمدت صنعت دامداری قزاقستان و تشکیل یک بازار داخلی پایدار صادر شده است که باید جایگاه کشاورزان و فرآوری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کنندگان داخلی را تقویت کرده و دسترسی به گوشت گاو باکیفیت بالا را برای مصرف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کنندگان افزایش دهد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پیش از این، وزارت کشاورزی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تجارت کشاورزی در بخش دامداری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را مورد بحث قرار داده بود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0FCEB74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rtl/>
          <w:lang w:bidi="ar"/>
        </w:rPr>
      </w:pPr>
    </w:p>
    <w:p w14:paraId="085A4A6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تصمیم وزارت کشاورزی قزاقستان مبنی کاهش سن بازنشستگی چوپانان و گله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داران</w:t>
      </w:r>
    </w:p>
    <w:p w14:paraId="0AE4436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وزارت کشاورزی،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تجارت کشاورزی در دامداری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جلسه شورای عمومی توسعه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مورد بحث و بررسی قرار داد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وزارتخانه خاطرنشان کرد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: «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شامل اقداماتی برای اطمینان از وجود نیروی کار واجد شرایط در این صنعت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حمایت اجتماعی از دامداران، از جمله کاهش سن بازنشستگی برای چوپانان و گله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داران، به تعویق انداختن خدمت سربازی و اولویت دادن به کمک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تحصیلی برای فرزندان آنها، در حال بررسی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.»</w:t>
      </w:r>
    </w:p>
    <w:p w14:paraId="71FBA4C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دام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درخواست رئیس دولت تدوین شده و هدف آن افزایش حجم تولید، افزایش بهره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وری و گسترش پتانسیل صادراتی این بخش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یک گروه کاری بین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بخشی، شامل اعضای پارلمان، معاونان فرمانداران منطقه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و نمایندگانی از علوم، بخش مالی و تجارت، از جمله اتاق ملی کارآفرینان آتامکن، در تدوین آن مشارکت داشتند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پایان،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به اتفاق آرا توسط اعضای شورای عمومی تصویب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5DED73F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اعلام وزارت کشاورزی در مورد بحث و بررسی آینده صنعت دام قزاقستان </w:t>
      </w:r>
    </w:p>
    <w:p w14:paraId="7987509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جلسه شورای عمومی توسعه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در وزارت کشاورزی برگزار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آیداربک ساپاروف، وزیر کشاورزی، نمایندگان انجمن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صنعتی و جامعه علمی و تخصصی در این رویداد حضور داشتند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این جلسه،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 xml:space="preserve">برنامه کاری شورای عمومی برای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تصویب شد و زمینه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کلیدی تعامل با عموم مردم و جامعه حرفه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مشخص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موضوع اصلی در دستور کار، بحث و بررسی در مورد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کشاورزی در بخش دامداری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۲۰۳۰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572C1DC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به درخواست رئیس دولت تدوین شده و هدف آن افزایش حجم تولید، افزایش بهره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وری و گسترش پتانسیل صادراتی این صنعت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یک گروه کاری بین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بخشی، شامل اعضای پارلمان، معاونان فرمانداران منطقه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و نمایندگانی از علوم، بخش مالی و تجارت، از جمله اتاق ملی کارآفرینان آتامکن، در تدوین آن شرکت کردند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تاکنون نه جلسه برگزار شده 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۱۵۴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پیشنهاد مورد بحث و بررسی قرار گرفته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527F429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امانگالی بردالین، معاون وزیر کشاورزی، گزارش داد که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شامل مجموعه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از اقدامات به هم پیوسته و عمل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محور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بر ایجاد سازوکارهایی برای تأمین مالی دامداری تمرکز دارد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طور خاص، راه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اندازی یک برنامه وام بلندمدت و ترجیحی با بهره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خرید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مولد برای همه گونه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جانوری را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بینی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</w:p>
    <w:p w14:paraId="772B93B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معاون وزیر اظهار داشت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هایی برای ارائه وام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تکمیل سرمایه در گردش، بدون هیچ محدودیتی برای زیربخش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دامداری، وجود دارد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وجوه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تواند برای خرید خوراک دام، سوخت و روان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ها، داروهای دامپزشکی و سایر هزینه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تولید استفاده 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5DCFD2E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بهره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برداری از پتانسیل مراتع بلااستفاده، یک محصول وام یکپارچه با بهره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توسعه دامداری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همه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وام توسط یک سیستم ضمانت دولتی از طریق موسسه دامو، مشابه مکانیسم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موجود در تولید محصولات کشاورزی، پشتیبانی خواهند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بخش جداگانه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از طرح جامع به توسعه فرآوری عمیق مواد خام دامی، مسائل ایمنی دامپزشکی و کنترل دیجیتال اختصاص داده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08DA39D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شامل اقداماتی را برای اطمینان از داشتن نیروی کار واجد شرایط در صنعت تشریح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 و به حمایت اجتماعی از دامداران، از جمله کاهش سن بازنشستگی برای چوپانان و گله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داران، به تعویق انداختن خدمت سربازی و اولویت دادن به کمک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تحصیلی برای فرزندان آنها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پردازد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طول بحث، اعضای شورای عمومی پیشنهاداتی را برای مشارکت مزارع کشاورزی در دامداری، توسعه تولید علوفه مبتنی بر مراتع، افزایش حمایت از نژادهای گاو سفید سر و آئولیکول قزاق، محافظت از بازار داخلی در برابر محصولات بی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کیفیت، یارانه ساخت مسکن برای دامداران و موارد دیگر ارائه دادند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36E9ABB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عظمت ساگینبایف، مدیر اتاق جمهوری نژادهای گاو شیری و مخلوط قزاق سوت، گفت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پروژه با در نظر گرفتن نظرات جامعه کشاورزی تدوین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ما شاهد هستیم که تمام پیشنهادات و درخواست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ما، که بدون شک تأثیر مثبتی بر توسعه صنعت خواهد داشت، در نظر گرفته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ما اطمینان داریم که طرح جامع به پایه و اساس شکل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گیری یک مدل توسعه پایدار برای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و حمایت سیستماتیک از تجارت کشاورزی در بخش دام تبدیل خواهد شد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.»</w:t>
      </w:r>
    </w:p>
    <w:p w14:paraId="3D6E928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قزاقستان در حال گشودن بازارهای جدید برای صادرات دام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وزارت کشاورزی خاطرنشان کرد که شرایطی برای صادرات شیر، گوشت گاو، گاو کوچک، مرغ، عسل و ماهی به آذربایجان، گاو کوچک زنده به مغولستان،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خوراک دام به مراکش و پوست و پشم سم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داران به ایران ایجاد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اتحادیه اروپا بازار خود را برای محصولات زنبورداری گشوده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5F8449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306B74B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در پایان، پیش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نویس طرح جامع به اتفاق آرا توسط اعضای شورای عمومی تصویب شد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>.</w:t>
      </w:r>
    </w:p>
    <w:p w14:paraId="2569B55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زمین بلااستفاده در قزاقستان زودتر از موعد مقرر به مالکیت دولتی بازگردانده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نقل از سرویس مطبوعاتی وزارت کشاورزی، به عنوان بخشی از دستور رئیس جمهور برای تصرف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کشاورزی بلااستفاده و غیرقانونی،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مالکیت دولتی بازگردانده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یک کمیسیون ملی در مورد استفاده مؤثر از زمین با مشارکت سازمان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اجرای قانون و عموم مردم فعالیت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سه جلسه کمیسیون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کنفرانس منطقه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 برگزار شد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زمان تأسیس آن،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جلسه کمیسیون ملی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جلسه زیرگروه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در مناطق برگزار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کمیسیون امانت زر و حزب امانت نقش مهمی در این کار ایفا کردند و نظارت عمومی و شفافیت فرآیندها را تضمین کردند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35DFC0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 زمین به مالکیت دولتی بازگردانده شده است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۲۰۲۳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هکتار، و همچنین از ابتدای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که از این تعداد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 زمین مرتعی است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مزرعه دام نداشتند یا بار مراتع آنها کم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هایی که از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دولت بازگردانده شده است،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بازتوزیع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:</w:t>
      </w:r>
    </w:p>
    <w:p w14:paraId="27999DD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برای چرای دام به کاربری عمومی منتقل شده است،</w:t>
      </w:r>
    </w:p>
    <w:p w14:paraId="4B47FA2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به صورت رقابتی اختصاص داده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23553A0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کاربران زمین شروع به استفاده از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خود در زمینی به مساحت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79F384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کار بازتوزیع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دیگر، همانطور که در سخنرانی رئیس جمهور ذکر شده است، ادامه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حاکمان دستور داده شده است که نیازهای مردم محلی به مراتع و منافع شهروندانی را که مایل به مشارکت در کشاورزی هستند، در اولویت قرار دهند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بکیتژان بازاربک، نماینده مجلس، روش ارائه قطعات زمین رایگان به شهروندان را که حق دارند، توضیح داد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23E64DD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3EB05C2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یک کارخانه غذای حیوانات خانگی در منطقه آلماتی ساخته خواهد شد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>.</w:t>
      </w:r>
    </w:p>
    <w:p w14:paraId="0ECC5DA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عنوان بخشی از اجرای دستورالعمل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رئیس جمهور قزاقستان برای توسعه صنعت کشاورزی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یک کارخانه غذای حیوانات خانگی با حجم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در منطقه آلماتی ساخته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نخست وزیر اولژاس بکتنوف فرمان مربوطه را امضا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130769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طور خاص، وزارت کشاورزی قراردادی را با شرکت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Mars Petcare Kazakhstan LLP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ساخت یک کارخانه در کونایف امضا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کل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خواهد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ظرفیت 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ریزی شده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محصول در سال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ساخت و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اندازی این کارخانه برای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دسامبر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عملیات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 xml:space="preserve">اجرایی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ژانویه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۲۰۳۱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آغاز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کارخانه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شغل ایجاد خواهد کرد که حداقل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۸۵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این مشاغل را شهروندان قزاقستانی تشکیل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فعالیت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آموزشی و توسعه حرفه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نیز 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4B42C39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اجرای این پروژه به طور قابل توجهی به توسعه صنعت فرآوری قزاقستان، گسترش طیف محصولات با ارزش افزوده بالا تولید داخل و ایجاد یک پایگاه تولید پایدار در منطقه کمک خواهد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5B575DC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41B5DC9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افزایش تولید پنیر و سوسیس در قزاقستان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</w:t>
      </w:r>
    </w:p>
    <w:p w14:paraId="78DD186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جلسه کمیسیون بین بخشی شورای امنیت، به ریاست سریک ژومانگارین، معاون نخست وزیر و وزیر اقتصاد ملی، افزایش مداوم تولید مواد غذایی وابسته به واردات مورد توجه قرار گرفت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طول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تولید پنیر و پنیر کاتیج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شکر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گوشت مرغ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۳۳۷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سوسیس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 محصولات ماهی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رسید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4FED99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4FEDBD6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اجرای پروژه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های سرمایه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گذاری برای از بین بردن کامل وابستگی به واردات </w:t>
      </w:r>
    </w:p>
    <w:p w14:paraId="6E892DC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صنعت مرغداری، هشت پروژه بزرگ با ظرفیت کلی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۲۴۱۰۰۰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گوشت در سال، به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۱۶۷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تنگه، برای تکمیل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صنعت شکر، ساخت کارخانه شکر ژونگکای گوویوان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آنهویی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با ظرفیت روزانه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مواد اولیه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منطقه ژامبیل آغاز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منطقه آلماتی، قراردادی با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 شرکت قند عرب قزاق برای ساخت کارخانه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با ظرفیت مشابه در فاز اول امضا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FAE1F0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برای افزایش عرضه پنیر، پنیر کاتیج و سوسیس،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فرآوری شیر به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فرآوری گوشت به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مزارع لبنی جدید، که به عنوان بخشی از تکرار تجربه منطقه شمال قزاقستان تأسیس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اند، پایه مواد اولیه را فراهم خواهند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نود و پنج مزرعه لبنیات با ظرفیت کل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۵۴۰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شیر در سال، تاکنون تأمین مالی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اند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مورد از آنها به بهره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برداری رسیده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75EA4E5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38CCAC9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b/>
          <w:bCs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برنامه ریزی جهت رشد صادرات کشاورزی قزاقستان </w:t>
      </w:r>
    </w:p>
    <w:p w14:paraId="1F06B55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تولید محصولات کشاورزی، صادرات از نظر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دلار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رشد ناشی از صادرات سنتی گندم، روغن آفتابگردان، خوراک دام، جو و دانه کتان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صادرات دام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دلار رسید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تقاضا برای محصولات کشاورزی قزاقستان در بازارهای خارجی همچنان رو به رشد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صادرات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واردکننده برتر انجام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 و بازارهای کلیدی همچنان آسیای میانه، چین، روسیه، خاورمیانه و اروپا هستند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F66935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آیژان بیژانووا، معاون اول وزیر تجارت و ادغام،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هدف ما نه تنها تقویت موقعیت خود در بازارهای سنتی، بلکه گسترش مداوم جغرافیای صادرات خود با ورود به مناطق جدید مورد هدف می باشد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."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برای این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منظور،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تجارت خارجی و لجستیک در حال ساخت هستند و ابزارهای پشتیبانی صادرات در حال گسترش می 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باشند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شرایط اضافی برای تبلیغ محصولات قزاقستان از طریق توافق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تجارت آزاد بین اتحادیه اقتصادی اوراسیا و چندین کشور، از جمله امارات متحده عربی، مغولستان و اندونزی ایجاد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D2EF27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حمایت مالی و نهادی برای صادرات از طریق آژانس اعتبار صادرات و شرکت سهامی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QazTrade</w:t>
      </w:r>
      <w:proofErr w:type="spellEnd"/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ارائه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ابتدای سال، حمایت از صادرکنندگان کشاورزی تقریباً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</w:p>
    <w:p w14:paraId="0D1920E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18108EBF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b/>
          <w:bCs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رکوردها و بازارهای جدید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دستاوردهای کشاورزی قزاقستان در سال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>2025</w:t>
      </w:r>
    </w:p>
    <w:p w14:paraId="4E40F1C7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کشاورزی قزاقستان، یک بخش منحصر به فرد و قابل توجه از اقتصاد، امسال به موفقیت چشمگیری دست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غلات فراوان انجام شد و مقادیر کافی سبزیجات وارد بازار داخلی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حتی تولید پنبه و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به رکورد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تعداد دام همچنان به طور پیوسته در حال رشد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کازینفورم در مورد دستاوردهای کشاورزی سال گذشته توسط آیداربک ساپاروف، وزیر کشاورزی گزارش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</w:t>
      </w:r>
    </w:p>
    <w:p w14:paraId="2C884892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ساپاروف، وزیر کشاورزی اخیراً با رسانه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دیدار کردو دستاوردها در کشت گیاهان را بیان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گفته وی، تولید ناخالص کشاورزی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11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6.1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9.2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تریلیون تنگه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رشد ناشی از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3.5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درصدی تولید دام و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7.6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درصدی تولید محصولات زراعی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شاخص تولید کشاورزی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113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رقم، علیرغم پایه بالای سال گذشته، رشد پایدار این بخش را نشان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مقایسه با دو سال پیش، تولید محصولات کشاورزی به طور قابل توجهی افزایش یافته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امسال،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غلات برداشت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بی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سابقه سال گذشته همچنین تأثیر مثبتی بر صادرات غلات و آرد داشت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354C463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پایان سال تجاری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قزاقستان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صادر کرد و با احتساب خوراک دام، حجم کل صادرات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فراتر رفت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محصولات باقیمانده در داخل کشور برای خوراک دام، فرآوری و تولید بذر استفاده شدند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تا به امروز،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صادر شده است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افزایش نسبت به مدت مشابه سال گذشته را نشان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پتانسیل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رسد و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رسد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 همچنین توضیح داد که چرا صادرات موفق غلات بسیار مهم است و بر نقش کلیدی آنها در تثبیت بازار داخلی تأکید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5FEB80B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تأکید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ما دو تا سه برابر بیشتر از نیاز مصرف داخلی، غلات برداشت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مازاد آن که صادر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شود، به کاهش فشار قیمت در بازارهای داخلی و سنتی خارجی کمک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صادرات بالا نه تنها وجهه کشور را بهبود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بخشد، بلکه مزایای اقتصادی مستقیمی نیز به همراه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کشور درآمد ارزی دریافت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 که از نرخ ارز پول ملی پشتیبانی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کشاورزان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توانند درآمد حاصل از فروش غلات در بازارهای خارجی را در ارتقاء تجهیزات و گسترش تولید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</w:p>
    <w:p w14:paraId="77E77309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به گفته وزیرکشاورزی، کل برداشت سیب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زمینی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2.9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و تولید پنبه تقریباً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430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بالاترین رقم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گذشته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نتیجه به لطف گذار از آبیاری سنتی به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حاصل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امسال، برای اولین بار، سطح زیر کشت پنبه که با آبیاری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آبیاری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شود،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50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میانگین عملکرد محصول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افزایش یافت و در برخی از مزارع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60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سنت در 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تولید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و حبوبات عامل کلیدی در افزایش کلی عملکرد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حبوبات با تولید رکوردشکن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تن، شامل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۸۴۲۰۰۰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عدس،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۲۲۲۰۰۰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نخود فرنگی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نخود، رکورد جدیدی را ثبت کردند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روغنی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بود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535067A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به کار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که به دستور رئیس دولت آغاز شده است، ادامه خواهیم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ما امکان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تا تناوب زراعی را به درستی سازماندهی کنیم، حاصلخیزی خاک را حفظ کنیم و خطرات را برای کشاورزان کاهش دهیم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عین حال، کمبود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ذخیره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سازی در تولید محصولات کشاورزی همچنان مانع رشد این صنعت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بنابراین،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فعال به سطح زیر کشت محصولات در حال انجام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نتیجه، سهم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و حبوبات که به شرایط ذخیره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سازی ویژه نیاز دارند، در حال افزایش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این راستا، یک برنامه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دهی ترجیحی برای پروژه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توسعه و نوسازی آسانسور در حال تدوین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قرار است این سند در نیمه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اجرا درآید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E462081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4359D8D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توسعه دامپروری</w:t>
      </w:r>
    </w:p>
    <w:p w14:paraId="68DFAF9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قزاقستان در حال حاضر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راس گاو،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راس گوسفند و بز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راس اسب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عنوان یادآوری، در اوایل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وزارت کشاورزی تعدیل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آماری را برای تطبیق آنها با ارقام واقعی آغاز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نتیجه،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راس گاو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راس دام کوچک از سوابق حذف شدند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آمار کشاورزی را با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تجاری و حجم صادرات مطابقت داد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دستور رئیس دولت، یک طرح جامع برای توسعه دامپروری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آغاز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طرح شامل چندین حوزه کلیدی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:</w:t>
      </w:r>
    </w:p>
    <w:p w14:paraId="6860937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ارائه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ترجیحی برای تأمین سرمایه در گردش در تمام زمینه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دامپروری؛</w:t>
      </w:r>
    </w:p>
    <w:p w14:paraId="5C05307D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ترجیحی بلندمدت برای خرید دام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مولد و توسعه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برای مراتع دورافتاده؛</w:t>
      </w:r>
    </w:p>
    <w:p w14:paraId="4E220E7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تأمین پرسنل واجد شرایط برای صنعت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B91CA0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از سپتامبر امسال، بودجه برای یک برنامه وام ترجیحی برای دامداری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آغاز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2FFCCA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تضمین رشد مداوم جمعیت دام، طرح جامع شامل ارائه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ترجیحی برای سرمایه در گردش، خرید دام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مولد و توسعه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مراتع دورافتاده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پروژه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آزمایشی نیز برای تطبیق شیوه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پرورش گاو استرالیا با شرایط محلی در حال اجرا هستند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ساپاروف، وزیر کشاورزی،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 قصد داریم با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 xml:space="preserve">اختصاص حداقل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تنگه، حمایت از دامداری را افزایش دهیم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وجوه همچنین برای واردات دام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مولد استفاده خواهد شد که پایه و اساس رشد فشرده در این صنعت را بنا خواهد گذاشت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</w:p>
    <w:p w14:paraId="5A5BDEC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امسال، صادرات گوشت گاو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۳۰۲۰۰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و صادرات بره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۲۵۵۰۰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بازارهایی در آذربایجان، مغولستان، مراکش، ایران و اتحادیه اروپا افتتاح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 کار برای تأمین گوشت و شیر به ژاپن، کره جنوبی و امارات متحده عربی در حال انجام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صادرات عسل به بریتانیا و محموله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خاویار آرتمیا به اکوادور نیز در دست بررسی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رشد به دلیل تقاضای بالا برای گوشت باکیفیت قزاقستان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به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به زنجیره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تأمین خود ادامه خواهیم داد تا صادرات محصولات با ارزش افزوده بالا را تضمین کنیم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 »</w:t>
      </w:r>
    </w:p>
    <w:p w14:paraId="117ED26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چند سال پیش، مصرف مرغ سرد،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ویژه در مناطق بسیار کم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با این حال، طی پنج سال گذشته، تولید مرغ در کشور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۲۳۶۵۰۰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۳۶۰۰۰۰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قرار است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پنج مزرعه مرغداری دیگر افتتاح 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امر ظرفیت تولید را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افزایش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و تقاضای بازار داخلی را به طور کامل برآورده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495AD69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3CE8486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تولید مواد غذایی</w:t>
      </w:r>
    </w:p>
    <w:p w14:paraId="362DC16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تولید مواد غذایی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تریلیون تنگه و تولید نوشیدنی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تریلیون تنگه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امسال،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در این صنعت در حال اجرا است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مورد از آنها قبلاً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تمرکز بر شرکت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فرآوری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روغنی، گوشت، میوه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انواع توت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ها، پشم و تولید خوراک دام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کشاورزی، آیداربک ساپاروف،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در حال فاصله گرفتن از تولید مبتنی بر مواد خام هستیم و شروع به تولید محصولات با ارزش افزوده بالا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کارخانه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جدید، گوشت، شیر، پشم،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و میوه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را فرآوری خواهند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محصولات غذایی با کیفیتی را برای قزاقستانی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فراهم خواهد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.»</w:t>
      </w:r>
    </w:p>
    <w:p w14:paraId="1461522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کشور به طور فعال سیاست جایگزینی واردات را برای محصولات غذایی اساسی اجرا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طور خاص، وابستگی به لبنیات وارداتی و محصولات لبنی تخمیری تقریباً به طور کامل از بین رفته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امروزه، قفسه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سوپرمارکت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بازارها عمدتاً با محصولات قزاقستانی مانند شیر، دوغ و ماست پر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حجم فرآوری شیر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۶۳۲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تولید شیر تخمیری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۲۳۸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 این حال، برخی مشکلات در مورد پنیر، شیر تغلیظ شده و خامه همچنان پابرجاست، اما وزارت کشاورزی به طور سیستماتیک در تلاش است تا در آینده نزدیک به این موارد رسیدگی 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آیداربک ساپاروف، صنعت فرآوری همچنان یکی از زمینه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پیشرو برای جذب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در مجتمع کشاورزی و صنعتی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49A664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حاضر، پروژه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بزرگ در بخش فرآوری عمیق غلات به طور ویژه و فعال در حال اجرا هستند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مجموع، قزاقستان سالانه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غلات را فرآوری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کند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510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آن برای فرآوری عمیق ارسال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حال حاضر سه کارخانه در حال فعالیت هستند که نشاسته، گلوتن، ملاس،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بیواتانول و سایر محصولات را تولید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قرار است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2028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پنج پروژه بزرگ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اندازی شود که سالانه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4.8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گندم و ذرت را فرآوری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در این صنعت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2.6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دلار خواهد بود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3300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شغل جدید ایجاد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طیف محصولات شامل اسیدهای آمینه، شربت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ها، ویتامین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سایر محصولات با ارزش افزوده بالا خواهد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</w:p>
    <w:p w14:paraId="6253B5F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4079D49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b/>
          <w:bCs/>
          <w:shd w:val="clear" w:color="auto" w:fill="FFFFFF"/>
          <w:lang w:bidi="ar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آغاز کمپین کاشت زودتر برای بودجه از حد معمول </w:t>
      </w:r>
    </w:p>
    <w:p w14:paraId="1CDEC19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حفظ فناوری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و حمایت به موقع دولت، افزایش کیفی شاخص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را تضمین کرده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حالی که میانگین عملکرد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۲۰۲۳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به میزان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بود،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افزایش یافت و در مزارع پیشرو،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سنت در 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تأمین مالی ترجیحی برای کاشت و برداشت، عامل تعیین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امسال،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۷۵۰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برای تأمین مالی ترجیحی اختصاص داده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دولت از اوایل اکتبر، تأمین مالی کمپین کاشت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 آغاز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28B4771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تا به امروز،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درخواست به مبلغ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 دریافت شده است که از این تعداد،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۷۵۰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تولیدکننده کشاورزی،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بودجه دریافت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نتایج به دست آمده در افزایش سه برابری کوددهی و کاهش فرسودگی ماشین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آلات کشاورزی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مشهود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." </w:t>
      </w:r>
    </w:p>
    <w:p w14:paraId="2E48CB8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39B3BEC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دیجیتالی شدن صنعت کشاورزی</w:t>
      </w:r>
    </w:p>
    <w:p w14:paraId="3FAB750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راستای اجرای دستورالعمل رئیس دولت، وزارت کشاورزی در سپتامبر امسال نقشه راه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روز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 را برای تحول دیجیتال بخش کشاورزی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تصویب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سند، دیجیتالی شدن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فرآیند کلیدی کسب و کار را پیش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بینی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هدف استراتژیک آن، انتقال صنعت به مدیریت مبتنی بر داده، استانداردسازی فرآیندها و ایجاد پایه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برای اجرای فناوری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تحلیلی و هوش مصنوعی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2FB523A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حاضر،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 زیر تحت کنترل وزارتخانه فعالیت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:</w:t>
      </w:r>
    </w:p>
    <w:p w14:paraId="5325612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 اطلاعات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دولتی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GISS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</w:t>
      </w:r>
      <w:proofErr w:type="gramStart"/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Gosagro.kz)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سیستمی</w:t>
      </w:r>
      <w:proofErr w:type="gramEnd"/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برای ارائه یارانه به کشاورزان است؛</w:t>
      </w:r>
    </w:p>
    <w:p w14:paraId="5C0E25A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شناسایی حیوانات مزرعه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(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FAI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سیستمی برای نظارت و کنترل حیوانات است؛</w:t>
      </w:r>
    </w:p>
    <w:p w14:paraId="25C7993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 کنترل خودکار یکپارچه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(UACS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سیستمی برای ثبت مجوزها و ماشین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آلات کشاورزی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54D9E2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سیستمی برای مدیریت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و سیستمی برای نظارت بر تولید محصولات کشاورزی در حال توسعه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معاون وزیر کشاورزی، یرمک کنژخانولی، سیستم اطلاعات دولتی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شد و تمام حوزه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را پوشش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کاربر فعال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حوزه کلیدی ثبت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سیستم برای کاربران رایگان است و به کشاورزان اجازه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دهد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صرفه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جویی 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راحتی آنها، یک لیست انتظار معرفی شده است که به کشاورزان اجازه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در هر زمانی برای یارانه درخواست دهند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حتی اگر بودجه کافی نباشد، لیست انتظار باقی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یک برنامه تلفن همراه برای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GISS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توسعه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داده شده است که به طور قابل توجهی تجربه کاربر را ساده و سرعت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برنامه در مراحل نهایی توسعه است و قرار است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شود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3DB85F4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دامداری،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ILS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EASU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 همچنین 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تلفن همراه برای فعالان بازار برای اطمینان از کنترل استفاده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روزانه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۱۹۵۰۰۰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کاربر اسناد دامپزشکی را به صورت الکترونیکی پردازش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کنند، جابجایی حیوانات، واکسیناسیون و کشتار را ثبت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بهبود یافته، کاغذبازی را به طور کامل حذف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اند، دقت حسابداری را افزایش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 و نظارت بر ایمنی دامپزشکی را تقویت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سیستم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ILS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مواردی از ثبت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گوساله به ازای هر گاو و همچنین سوابق فرزندان را با وجود فقدان کامل دام ثبت کرده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از بین بردن چنین تخلفاتی، عملکرد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"</w:t>
      </w:r>
      <w:proofErr w:type="spellStart"/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Töl</w:t>
      </w:r>
      <w:proofErr w:type="spellEnd"/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"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مکانیسم ثبت فرزندان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معرفی شد که نیاز به پیوند دادن یک گوساله به شماره شناسایی فردی مادر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اقدام به طور قابل توجهی دقت سوابق نسب حیوانات را بهبود بخشید و ورودی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تکراری را حذف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52D355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طبق دستورالعمل رئیس دولت،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در حال دیجیتالی شدن هستند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عنوان بخشی از این تلاش، کل قلمرو قزاقستان با نقشه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دیجیتال باز پوشانده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نقشه دیجیتال شامل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روز و قابل اعتماد در مورد زمین، از جمله موقعیت مکانی، مساحت، وضعیت کیفی و کاربرد واقعی آن، و همچنین اطلاعات مربوط به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ها، تولید، حمل و نقل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جاده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انرژی و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مدیریت آب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هیدروتکنیک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26403B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>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هدف اصلی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2026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تدوین استراتژی برای ایجاد یک اکوسیستم دیجیتال یکپارچه، 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"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E-APK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"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معاون وزیر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طرح شامل ادغام تمام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 صنعت، متمرکز کردن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در یک دریاچه داده و توسعه تجزیه و تحلیل هوش تجاری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توجه ویژه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به گسترش نظارت و اجرای هوش مصنوعی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نفع همه ذینفعان خواهد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دولت یک چارچوب تحلیلی مقایسه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برای تولید،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ایجاد خواهد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بار اداری برای کشاورزان کاهش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یابد و دسترسی به خدمات و ابزارهای مالی ساده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ارزیابی ریسک برای بخش مالی بهبود خواهد یافت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</w:p>
    <w:p w14:paraId="21EED39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6238922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گشایش بازارهای جدیدی را برای صادرات دام توسط قزاقستان</w:t>
      </w:r>
    </w:p>
    <w:p w14:paraId="2F4C193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وزارت کشاورزی اعلام کرد 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این وزارتخانه مجموعه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از اقدامات را برای گسترش جغرافیای صادرات کشاورزی و تقویت جایگاه کشور در بازارهای بین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المللی اتخاذ خواهد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نتیجه مذاکرات با هفت کشور،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گواهی دامپزشکی مورد توافق و امضا قرار گرفت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570498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وزارت کشاورزی خاطرنشان کرد که شرایطی برای صادرات شیر، گوشت گاو، گاوهای کوچک، مرغ، عسل و ماهی به آذربایجان، گاوهای کوچک زنده به مغولستان، خوراک دام به مراکش و پوست و پشم سم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داران به ایران ایجاد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اتحادیه اروپا بازار خود را به روی محصولات زنبورداری گشوده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بحبوحه رشد مداوم تقاضای خارجی، روندهای مثبتی در شاخص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کلیدی صادرات گوشت مشاهده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صادرات گوشت گاو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1.7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برابر 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30200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رسیده است، در حالی که محموله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بره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1.9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برابر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 xml:space="preserve">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25500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رشد ناشی از تقاضای زیاد برای گوشت باکیفیت قزاقستان از سوی شرکای بین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المللی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FC1346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کار برای گسترش طیف کالاهای صادراتی با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12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در حال انجام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کشورهای دارای اولویت شامل ژاپن، مالزی، کره، امارات متحده عربی، اردن و پاکستان هستند که با آنها در مورد عرضه گوشت، محصولات جانبی و لبنیات مذاکره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همچنین در حال مذاکره برای صادرات لبنیات، خوراک دام و عسل با عربستان سعودی، قطر، انگلستان، کانادا و هنگ کنگ هستیم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همکاری با اکوادور در زمینه صادرات کیست آرتمیا ادامه دارد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020533E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ایمنی دامپزشکی کلید صادرات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در حال نوسازی گسترده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خدمات دامپزشکی خود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عنوان بخشی از این تلاش،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ایستگاه دامپزشکی ساخته شده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۸۹۰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واحد ماشین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آلات و تجهیزات تخصصی خریداری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موضوع از اهمیت ویژه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برخوردار است که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توان به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یک آزمایشگاه دامپزشکی مدرن در منطقه شرق قزاقستان اشاره کرد که با حمایت جمهوری خلق چین اجرا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این مرکز، صادرات دام به چین را به طور قابل توجهی افزایش خواهد داد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محموله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شامل پوست گاو، گوشت مرغ، فرآورده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جانبی مرغ و سایر محصولات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پروتکل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لازم قبلاً امضا شده و شرکت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قزاقستانی بازرسی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مربوطه را انجام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CA4295D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60D39A7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توانمندی قزاقستان برای عرضه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محصولات دامی به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fa-IR"/>
        </w:rPr>
        <w:t>۴۲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کشور </w:t>
      </w:r>
    </w:p>
    <w:p w14:paraId="30D9DB9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قزاقستان قصد دارد به یکی از پنج صادرکننده برتر روغن آفتابگردان در جهان تبدیل شود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عنوان بخشی از اجرای دستور رئیس دولت مبنی بر افزایش سهم فرآوری محصولات کشاورزی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70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درصد، صنعت روغن و چربی این جمهوری قصد دارد در رتبه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بندی جهانی صادرکنندگان روغن آفتابگردان به شش کشور برتر و در میان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مدت به رتبه پنجم برسد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یادیکار ابراهیموف، رئیس هیئت مدیره انجمن ملی فرآوری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کنندگان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روغنی، صادرات روغن تصفیه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شده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122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و به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132000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سهم محصولات با ارزش افزوده بالا در کل صادرات خارجی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است، در حالی که این رقم در سال قبل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بود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30C9FC3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توسعه این صنعت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2026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چهار پروژه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بزرگ برای پالایش، با ظرفیت ترکیبی سالانه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370000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تن، افزایش خواهد یافت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قزاقستان اجازه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تا موقعیت خود را در بازارهای آسیای میانه و خاورمیانه طی دو تا سه سال آینده تقویت کند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رئیس دولت هدف مشخصی را برای توسعه فرآوری عمیق محصولات کشاورزی تعیین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لطف اجرای این دستورالعمل و حمایت از صادرات غیرکالایی، قزاقستان که پیش از این واردکننده خالص بود، در سال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اخیر به نتایج قابل توجهی دست یافته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امسال انتظار داریم به رتبه ششم در رتبه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بندی جهانی برسیم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یادکار ابراگیموف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میان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مدت، هدف ما ورود به جمع پنج کشور برتر و متعاقباً تثبیت جایگاه خود در بین سه تأمین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کننده بزرگ جهانی روغن آفتابگردان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</w:p>
    <w:p w14:paraId="4FDD5A9D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 اساس نتایج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2024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قزاقستان به جمع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صادرکننده برتر جهانی روغن آفتابگردان راه یافت و بر اساس نتایج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2024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جایگاه هشتم را کسب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9EA1F4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lastRenderedPageBreak/>
        <w:t xml:space="preserve">توسعه 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 xml:space="preserve"> "e-APC"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توسط وزارت کشاورزی به عنوان یک وظیفه کلیدی برای سال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>2026</w:t>
      </w:r>
    </w:p>
    <w:p w14:paraId="25C0179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وزارت کشاورزی جمهوری قزاقستان، نقشه تحول دیجیتال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روز شده برای مجتمع کشت و صنعت، که دیجیتالی شدن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144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فرآیند تجاری را در نظر دارد که در سپتامبر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تصویب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همانطور که ارمک کنژخانولی، معاون وزیر کشاورزی، در جریان یک سری کنفرانس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مطبوعاتی نهایی دولت گزارش داد،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Gosagro.kz</w:t>
      </w:r>
      <w:r>
        <w:rPr>
          <w:rFonts w:ascii="B Nazanin" w:eastAsia="Times New Roman" w:hAnsi="B Nazanin" w:hint="cs"/>
          <w:b/>
          <w:bCs/>
          <w:sz w:val="24"/>
          <w:szCs w:val="24"/>
          <w:shd w:val="clear" w:color="auto" w:fill="FFFFFF"/>
          <w:rtl/>
          <w:lang w:eastAsia="zh-CN"/>
        </w:rPr>
        <w:t xml:space="preserve">،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ISZH</w:t>
      </w:r>
      <w:r>
        <w:rPr>
          <w:rFonts w:ascii="B Nazanin" w:eastAsia="Times New Roman" w:hAnsi="B Nazanin" w:hint="cs"/>
          <w:b/>
          <w:bCs/>
          <w:sz w:val="24"/>
          <w:szCs w:val="24"/>
          <w:shd w:val="clear" w:color="auto" w:fill="FFFFFF"/>
          <w:rtl/>
          <w:lang w:eastAsia="zh-CN"/>
        </w:rPr>
        <w:t xml:space="preserve">،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 xml:space="preserve">EASU </w:t>
      </w:r>
      <w:r>
        <w:rPr>
          <w:rFonts w:ascii="Calibri" w:eastAsia="Times New Roman" w:hAnsi="Calibri" w:cs="Times New Roman"/>
          <w:b/>
          <w:bCs/>
          <w:sz w:val="24"/>
          <w:szCs w:val="24"/>
          <w:shd w:val="clear" w:color="auto" w:fill="FFFFFF"/>
          <w:rtl/>
          <w:lang w:eastAsia="zh-CN"/>
        </w:rPr>
        <w:t>و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 xml:space="preserve"> E-Fish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 به طور فعال در این صنعت فعالیت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5555689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Gosagro.kz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که پشتیبانی دولت را پوشش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دهد این اقدامات،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کاربر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۱۸۸۰۰۰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درخواست از طریق آن در یک سال ارسال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دیجیتالی کردن نقشه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در قالب باز تکمیل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489A9BA2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معاون وزیر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پایه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هدف استراتژیک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ایجاد یک اکوسیستم یکپارچه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zh-CN" w:bidi="ar"/>
        </w:rPr>
        <w:t>e-AIC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امکان گذار به مدیریت مبتنی بر داده در صنعت، کاهش بار اداری بر دوش کشاورزان و پیاده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سازی فناوری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هوش مصنوعی را فراهم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</w:p>
    <w:p w14:paraId="6E517ED3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یش از این، نخست وزیر اولژاس بکتنوف، در پاسخ به استعلام وزارتخانه، اعلام کرده بود که سیستم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مزرعه تا قفسه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عنوان بخشی از دیجیتالی شدن مجتمع کشاورزی و صنعتی در قزاقستان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</w:p>
    <w:p w14:paraId="477B50D9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b/>
          <w:bCs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ثبت رکورد برداشت پنبه برای اولین بار در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سال گذشته در قزاقستان </w:t>
      </w:r>
    </w:p>
    <w:p w14:paraId="60D979C2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ساپاروف، وزیر کشاورزی، این خبر را در نشستی با نمایندگان رسانه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پس از نتایج سال اعلام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</w:p>
    <w:p w14:paraId="1220FB05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برداشت ناخالص سیب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زمینی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و برداشت پنبه تقریباً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بالاترین رقم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گذشته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نتایج به لطف گذار از روش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آبیاری سنتی به آبیاری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حاصل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سطح زیر کشت پنبه تحت آبیاری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 برای اولین بار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همین حال، میانگین عملکرد محصول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و در برخی مزارع تا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سنت در هکتار افزایش یافت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64AA5BE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صادرات غلات و آرد قزاقستان به سطوح بی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سابقه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ای رسیده است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>.</w:t>
      </w:r>
    </w:p>
    <w:p w14:paraId="48C522F8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قزاقستان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غلات صادر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گزارش خبرنگار کازینفورم، آیداربک ساپاروف، وزیر کشاورزی، این خبر را در نشستی با نمایندگان رسانه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که نتایج سال را اعلام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گفته وزیر کشاورزی، برداشت حبوبات نیز به رکوردی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شامل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۸۴۲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عدس،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نخود فرنگی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نخود فرنگی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روغنی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 افزود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مطابق دستورالعمل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رئیس دولت، ما به تلاش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خود برای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ادامه خواهیم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ما امکان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تا تناوب زراعی را به درستی سازماندهی کنیم، حاصلخیزی خاک را حفظ کنیم و خطرات را برای کشاورزان کاهش دهیم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وزیر گزارش داده بود که صادرات غلات و آرد به حجم بی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سابقه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رسیده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4DDB5FBB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 اساس نتایج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تولید ناخالص کشاورزی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تریلیون تنگه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رشد ناشی از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درصدی تولید دام و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درصدی تولید محصولات کشاورزی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وی، برداشت بی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سابقه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 صادرات غلات و آرد تأثیر گذاشته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3F46864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گزارش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پایان سال تجاری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2024-2025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قزاقستان رکورد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13.4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و با احتساب کنجاله دام،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از این محصول را صادر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حجم باقیمانده در داخل کشور برای خوراک دام، فرآوری و بذر استفاده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وی گفت از برداشت جدید، تاکنون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3.9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صادر شده است که نسبت به مدت مشابه سال گذشته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13.6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افزایش داشته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پتانسیل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رسد و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45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رسد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ساپاروف اعلام کرده بود که پنج پروژه برای فرآوری گندم و ذرت در قزاقستان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خواهد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255ADE8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2BFD4E36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B Nazanin" w:hAnsi="B Nazanin"/>
          <w:rtl/>
          <w:lang w:bidi="ar"/>
        </w:rPr>
      </w:pPr>
    </w:p>
    <w:p w14:paraId="2FAE388D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B Nazanin" w:hAnsi="B Nazanin"/>
          <w:b/>
          <w:bCs/>
          <w:rtl/>
          <w:lang w:bidi="ar"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تهیه و تنظیم 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: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طاهری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رایزن اقتصادی سفارت جمهوری ایران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آستانه </w:t>
      </w:r>
    </w:p>
    <w:p w14:paraId="49BC35EA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B Nazanin" w:hAnsi="B Nazanin"/>
          <w:b/>
          <w:bCs/>
          <w:rtl/>
          <w:lang w:bidi="ar"/>
        </w:rPr>
      </w:pPr>
    </w:p>
    <w:p w14:paraId="546D30CB" w14:textId="77777777" w:rsidR="005D3B03" w:rsidRDefault="005D3B03" w:rsidP="005D3B03">
      <w:pPr>
        <w:pStyle w:val="tm7"/>
        <w:shd w:val="clear" w:color="auto" w:fill="FFFFFF"/>
        <w:bidi/>
        <w:jc w:val="both"/>
        <w:rPr>
          <w:rFonts w:ascii="Calibri" w:eastAsia="B Nazanin" w:hAnsi="Calibri" w:cs="B Nazanin"/>
          <w:b/>
          <w:bCs/>
          <w:sz w:val="28"/>
          <w:szCs w:val="28"/>
          <w:shd w:val="clear" w:color="auto" w:fill="FFFFFF"/>
          <w:rtl/>
          <w:lang w:bidi="ar"/>
        </w:rPr>
      </w:pPr>
      <w:r>
        <w:rPr>
          <w:rFonts w:ascii="Calibri" w:eastAsia="B Nazanin" w:hAnsi="Calibri" w:cs="B Nazanin" w:hint="cs"/>
          <w:b/>
          <w:bCs/>
          <w:sz w:val="28"/>
          <w:szCs w:val="28"/>
          <w:shd w:val="clear" w:color="auto" w:fill="FFFFFF"/>
          <w:rtl/>
        </w:rPr>
        <w:t xml:space="preserve">منابع </w:t>
      </w:r>
      <w:r>
        <w:rPr>
          <w:rFonts w:ascii="Calibri" w:eastAsia="B Nazanin" w:hAnsi="Calibri" w:cs="B Nazanin" w:hint="cs"/>
          <w:b/>
          <w:bCs/>
          <w:sz w:val="28"/>
          <w:szCs w:val="28"/>
          <w:shd w:val="clear" w:color="auto" w:fill="FFFFFF"/>
          <w:rtl/>
          <w:lang w:bidi="ar"/>
        </w:rPr>
        <w:t>:</w:t>
      </w:r>
    </w:p>
    <w:p w14:paraId="7BF5ACF7" w14:textId="77777777" w:rsidR="005D3B03" w:rsidRPr="005D3B03" w:rsidRDefault="005D3B03" w:rsidP="005D3B03">
      <w:pPr>
        <w:shd w:val="clear" w:color="auto" w:fill="FFFFFF"/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rtl/>
          <w:lang w:bidi="ar"/>
        </w:rPr>
      </w:pPr>
      <w:r w:rsidRPr="005D3B03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>https://kazpravda.kz/n/podotraslyam-predlozheno-druzhit/</w:t>
      </w:r>
    </w:p>
    <w:p w14:paraId="1AF97C0A" w14:textId="77777777" w:rsidR="005D3B03" w:rsidRPr="005D3B03" w:rsidRDefault="005D3B03" w:rsidP="005D3B03">
      <w:pPr>
        <w:spacing w:after="0" w:line="254" w:lineRule="auto"/>
        <w:rPr>
          <w:rFonts w:cs="Calibri"/>
          <w:b/>
          <w:bCs/>
          <w:sz w:val="24"/>
          <w:szCs w:val="24"/>
          <w:rtl/>
        </w:rPr>
      </w:pPr>
      <w:r w:rsidRPr="005D3B03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https://www.trade.gov/country-commercial-guides/kazakhstan-agricultural-sector</w:t>
      </w:r>
    </w:p>
    <w:p w14:paraId="70184C4B" w14:textId="77777777" w:rsidR="005D3B03" w:rsidRPr="005D3B03" w:rsidRDefault="00945FCC" w:rsidP="005D3B03">
      <w:pPr>
        <w:spacing w:after="0" w:line="20" w:lineRule="atLeast"/>
        <w:rPr>
          <w:rFonts w:cs="Calibri"/>
          <w:b/>
          <w:bCs/>
          <w:sz w:val="24"/>
          <w:szCs w:val="24"/>
          <w:lang w:bidi="ar"/>
        </w:rPr>
      </w:pPr>
      <w:hyperlink r:id="rId6" w:history="1">
        <w:r w:rsidR="005D3B03" w:rsidRPr="005D3B03">
          <w:rPr>
            <w:rStyle w:val="Hyperlink"/>
            <w:rFonts w:cs="Calibri"/>
            <w:b/>
            <w:bCs/>
            <w:color w:val="auto"/>
            <w:sz w:val="24"/>
            <w:szCs w:val="24"/>
            <w:u w:val="none"/>
          </w:rPr>
          <w:t>https://www.inform.kz/ru/vvedennie-ogranicheniya-na-eksport-govyadini-razyasnili-v-minselhoze-rk-8786bf</w:t>
        </w:r>
      </w:hyperlink>
    </w:p>
    <w:p w14:paraId="6F33D014" w14:textId="77777777" w:rsidR="005D3B03" w:rsidRPr="005D3B03" w:rsidRDefault="00945FCC" w:rsidP="005D3B03">
      <w:pPr>
        <w:spacing w:after="0" w:line="254" w:lineRule="auto"/>
        <w:jc w:val="both"/>
        <w:rPr>
          <w:rFonts w:cs="Calibri"/>
          <w:b/>
          <w:bCs/>
          <w:sz w:val="24"/>
          <w:szCs w:val="24"/>
          <w:rtl/>
          <w:lang w:bidi="ar"/>
        </w:rPr>
      </w:pPr>
      <w:hyperlink r:id="rId7" w:history="1">
        <w:r w:rsidR="005D3B03" w:rsidRPr="005D3B03">
          <w:rPr>
            <w:rStyle w:val="Hyperlink"/>
            <w:rFonts w:cs="Calibri"/>
            <w:b/>
            <w:bCs/>
            <w:color w:val="auto"/>
            <w:sz w:val="24"/>
            <w:szCs w:val="24"/>
            <w:u w:val="none"/>
          </w:rPr>
          <w:t>https://dknews.kz/ru/ekonomika/379555-kredity-pod-5-6-kak-gosudarstvo-hochet-podderzhat</w:t>
        </w:r>
      </w:hyperlink>
    </w:p>
    <w:p w14:paraId="31C292C4" w14:textId="77777777" w:rsidR="005D3B03" w:rsidRPr="005D3B03" w:rsidRDefault="005D3B03" w:rsidP="005D3B03">
      <w:pPr>
        <w:spacing w:after="0" w:line="254" w:lineRule="auto"/>
        <w:jc w:val="both"/>
        <w:rPr>
          <w:rFonts w:cs="Calibri"/>
          <w:b/>
          <w:bCs/>
          <w:sz w:val="24"/>
          <w:szCs w:val="24"/>
          <w:rtl/>
          <w:lang w:bidi="ar"/>
        </w:rPr>
      </w:pPr>
      <w:r w:rsidRPr="005D3B03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https://dknews.kz/ru/v-strane/379557-kto-smozhet-vyvozit-govyadinu-iz-kazahstana-i-zachem</w:t>
      </w:r>
    </w:p>
    <w:p w14:paraId="10853AA7" w14:textId="77777777" w:rsidR="005D3B03" w:rsidRPr="005D3B03" w:rsidRDefault="005D3B03" w:rsidP="005D3B03">
      <w:pPr>
        <w:pStyle w:val="tm7"/>
        <w:shd w:val="clear" w:color="auto" w:fill="FFFFFF"/>
        <w:bidi/>
        <w:spacing w:before="0" w:beforeAutospacing="0" w:after="0" w:afterAutospacing="0"/>
        <w:jc w:val="right"/>
        <w:rPr>
          <w:rFonts w:ascii="Calibri" w:hAnsi="Calibri" w:cs="Calibri"/>
          <w:b/>
          <w:bCs/>
          <w:shd w:val="clear" w:color="auto" w:fill="FFFFFF"/>
          <w:rtl/>
          <w:lang w:bidi="ar"/>
        </w:rPr>
      </w:pPr>
      <w:r w:rsidRPr="005D3B03">
        <w:rPr>
          <w:rFonts w:ascii="Calibri" w:hAnsi="Calibri" w:cs="Calibri"/>
          <w:b/>
          <w:bCs/>
          <w:shd w:val="clear" w:color="auto" w:fill="FFFFFF"/>
        </w:rPr>
        <w:t>https://eldala.kz/specproekty/23065-na-chem-fermery-zarabatyvayut-1-million-s-gektara</w:t>
      </w:r>
    </w:p>
    <w:p w14:paraId="6227DD27" w14:textId="77777777" w:rsidR="005D3B03" w:rsidRPr="005D3B03" w:rsidRDefault="00945FCC" w:rsidP="005D3B03">
      <w:pPr>
        <w:shd w:val="clear" w:color="auto" w:fill="FFFFFF"/>
        <w:bidi/>
        <w:spacing w:after="0" w:line="20" w:lineRule="atLeast"/>
        <w:jc w:val="right"/>
        <w:outlineLvl w:val="0"/>
        <w:rPr>
          <w:rFonts w:ascii="B Nazanin" w:eastAsia="Times New Roman" w:hAnsi="B Nazanin"/>
          <w:b/>
          <w:bCs/>
          <w:shd w:val="clear" w:color="auto" w:fill="FFFFFF"/>
          <w:rtl/>
          <w:lang w:bidi="ar"/>
        </w:rPr>
      </w:pPr>
      <w:hyperlink r:id="rId8" w:history="1">
        <w:r w:rsidR="005D3B03" w:rsidRPr="005D3B03">
          <w:rPr>
            <w:rStyle w:val="Hyperlink"/>
            <w:rFonts w:cs="Calibri" w:hint="cs"/>
            <w:b/>
            <w:bCs/>
            <w:color w:val="auto"/>
            <w:kern w:val="36"/>
            <w:sz w:val="24"/>
            <w:szCs w:val="24"/>
            <w:u w:val="none"/>
            <w:shd w:val="clear" w:color="auto" w:fill="FFFFFF"/>
          </w:rPr>
          <w:t>https://eldala.kz/specproekty/23848-inostrannyy-investor-vlozhil-15-mln-v-stroitelstvo-masloekstrakcionnogo-zavoda-v-semee</w:t>
        </w:r>
      </w:hyperlink>
    </w:p>
    <w:p w14:paraId="2E5BFBC2" w14:textId="77777777" w:rsidR="005D3B03" w:rsidRP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b/>
          <w:bCs/>
          <w:shd w:val="clear" w:color="auto" w:fill="FFFFFF"/>
          <w:rtl/>
          <w:lang w:bidi="ar"/>
        </w:rPr>
      </w:pPr>
    </w:p>
    <w:p w14:paraId="19D60C1C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439B3E5A" w14:textId="77777777" w:rsidR="002D04F0" w:rsidRDefault="002D04F0"/>
    <w:sectPr w:rsidR="002D04F0" w:rsidSect="00D83A7B">
      <w:footerReference w:type="default" r:id="rId9"/>
      <w:pgSz w:w="12240" w:h="15840"/>
      <w:pgMar w:top="1440" w:right="1440" w:bottom="1440" w:left="1440" w:header="720" w:footer="720" w:gutter="0"/>
      <w:pgBorders w:offsetFrom="page">
        <w:top w:val="papyrus" w:sz="24" w:space="24" w:color="548DD4" w:themeColor="text2" w:themeTint="99"/>
        <w:left w:val="papyrus" w:sz="24" w:space="24" w:color="548DD4" w:themeColor="text2" w:themeTint="99"/>
        <w:bottom w:val="papyrus" w:sz="24" w:space="24" w:color="548DD4" w:themeColor="text2" w:themeTint="99"/>
        <w:right w:val="papyrus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F17A" w14:textId="77777777" w:rsidR="00945FCC" w:rsidRDefault="00945FCC" w:rsidP="005D3B03">
      <w:pPr>
        <w:spacing w:after="0" w:line="240" w:lineRule="auto"/>
      </w:pPr>
      <w:r>
        <w:separator/>
      </w:r>
    </w:p>
  </w:endnote>
  <w:endnote w:type="continuationSeparator" w:id="0">
    <w:p w14:paraId="308F72CE" w14:textId="77777777" w:rsidR="00945FCC" w:rsidRDefault="00945FCC" w:rsidP="005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269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2CDD0" w14:textId="77777777" w:rsidR="005D3B03" w:rsidRDefault="005D3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6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5E7DA7" w14:textId="77777777" w:rsidR="005D3B03" w:rsidRDefault="005D3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F5D5" w14:textId="77777777" w:rsidR="00945FCC" w:rsidRDefault="00945FCC" w:rsidP="005D3B03">
      <w:pPr>
        <w:spacing w:after="0" w:line="240" w:lineRule="auto"/>
      </w:pPr>
      <w:r>
        <w:separator/>
      </w:r>
    </w:p>
  </w:footnote>
  <w:footnote w:type="continuationSeparator" w:id="0">
    <w:p w14:paraId="0F026CAB" w14:textId="77777777" w:rsidR="00945FCC" w:rsidRDefault="00945FCC" w:rsidP="005D3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03"/>
    <w:rsid w:val="000E7BA0"/>
    <w:rsid w:val="002D04F0"/>
    <w:rsid w:val="0043662B"/>
    <w:rsid w:val="00456DCA"/>
    <w:rsid w:val="005D3B03"/>
    <w:rsid w:val="0092039C"/>
    <w:rsid w:val="00945FCC"/>
    <w:rsid w:val="00A736EB"/>
    <w:rsid w:val="00D83A7B"/>
    <w:rsid w:val="00D93C15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881A"/>
  <w15:docId w15:val="{5178A76A-035C-40A6-A65A-4D22346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03"/>
    <w:pPr>
      <w:spacing w:after="160" w:line="256" w:lineRule="auto"/>
    </w:pPr>
    <w:rPr>
      <w:rFonts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B0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5D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0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03"/>
    <w:rPr>
      <w:rFonts w:cs="B Nazani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D3B0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03"/>
    <w:rPr>
      <w:rFonts w:cs="B Nazani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qFormat/>
    <w:rsid w:val="005D3B0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B03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5D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7">
    <w:name w:val="tm7"/>
    <w:uiPriority w:val="99"/>
    <w:qFormat/>
    <w:rsid w:val="005D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to-dir-block">
    <w:name w:val="auto-dir-block"/>
    <w:qFormat/>
    <w:rsid w:val="005D3B03"/>
  </w:style>
  <w:style w:type="character" w:customStyle="1" w:styleId="tm10">
    <w:name w:val="tm10"/>
    <w:rsid w:val="005D3B03"/>
  </w:style>
  <w:style w:type="character" w:customStyle="1" w:styleId="icon-eye">
    <w:name w:val="icon-eye"/>
    <w:rsid w:val="005D3B03"/>
  </w:style>
  <w:style w:type="character" w:customStyle="1" w:styleId="mainauthoritemname">
    <w:name w:val="main_author_item_name"/>
    <w:rsid w:val="005D3B03"/>
  </w:style>
  <w:style w:type="table" w:styleId="TableGrid">
    <w:name w:val="Table Grid"/>
    <w:basedOn w:val="TableNormal"/>
    <w:uiPriority w:val="39"/>
    <w:rsid w:val="005D3B0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03"/>
    <w:rPr>
      <w:rFonts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D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03"/>
    <w:rPr>
      <w:rFonts w:cs="B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dala.kz/specproekty/23848-inostrannyy-investor-vlozhil-15-mln-v-stroitelstvo-masloekstrakcionnogo-zavoda-v-sem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knews.kz/ru/ekonomika/379555-kredity-pod-5-6-kak-gosudarstvo-hochet-podderzh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.kz/ru/vvedennie-ogranicheniya-na-eksport-govyadini-razyasnili-v-minselhoze-rk-8786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5667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Mohammad Hoseini</dc:creator>
  <cp:lastModifiedBy>rasekhi</cp:lastModifiedBy>
  <cp:revision>2</cp:revision>
  <dcterms:created xsi:type="dcterms:W3CDTF">2026-03-29T10:25:00Z</dcterms:created>
  <dcterms:modified xsi:type="dcterms:W3CDTF">2026-03-29T10:25:00Z</dcterms:modified>
</cp:coreProperties>
</file>